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BF" w:rsidRPr="00435CDD" w:rsidRDefault="00435CDD" w:rsidP="00543EBF">
      <w:pPr>
        <w:rPr>
          <w:rFonts w:ascii="Helvetica" w:hAnsi="Helvetica" w:cs="Helvetica"/>
          <w:b/>
        </w:rPr>
      </w:pPr>
      <w:bookmarkStart w:id="0" w:name="_GoBack"/>
      <w:bookmarkEnd w:id="0"/>
      <w:r w:rsidRPr="00435CDD">
        <w:rPr>
          <w:rFonts w:ascii="Helvetica" w:hAnsi="Helvetica" w:cs="Helvetica"/>
          <w:b/>
        </w:rPr>
        <w:t>Examination Invigilators</w:t>
      </w:r>
    </w:p>
    <w:p w:rsidR="00377ACA" w:rsidRDefault="00377ACA" w:rsidP="00377AC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To undertake and/or support the invigilation of externally accredited examinations.</w:t>
      </w:r>
    </w:p>
    <w:p w:rsidR="00435CDD" w:rsidRDefault="00435CDD" w:rsidP="00435CDD">
      <w:pPr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Invigilators will have:</w:t>
      </w:r>
    </w:p>
    <w:p w:rsidR="00435CDD" w:rsidRP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Experience of the British education sector</w:t>
      </w:r>
    </w:p>
    <w:p w:rsid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An understanding of examination processes and procedures</w:t>
      </w:r>
    </w:p>
    <w:p w:rsidR="00661356" w:rsidRPr="00435CDD" w:rsidRDefault="00661356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Excellent timekeeping</w:t>
      </w:r>
    </w:p>
    <w:p w:rsidR="00435CDD" w:rsidRP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Effective oral/written communication skills</w:t>
      </w:r>
    </w:p>
    <w:p w:rsidR="00435CDD" w:rsidRP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Accuracy and attention to detail</w:t>
      </w:r>
    </w:p>
    <w:p w:rsidR="00435CDD" w:rsidRP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Ability to relate to academic staff and candidates</w:t>
      </w:r>
    </w:p>
    <w:p w:rsidR="00435CDD" w:rsidRPr="00435CDD" w:rsidRDefault="00435CDD" w:rsidP="00435CDD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 w:cs="Helvetica"/>
        </w:rPr>
      </w:pPr>
      <w:r w:rsidRPr="00435CDD">
        <w:rPr>
          <w:rFonts w:ascii="Helvetica" w:hAnsi="Helvetica" w:cs="Helvetica"/>
        </w:rPr>
        <w:t>Ability to work under pressure and to tight deadlines</w:t>
      </w:r>
    </w:p>
    <w:p w:rsidR="00377ACA" w:rsidRDefault="00377ACA" w:rsidP="008643C1">
      <w:pPr>
        <w:spacing w:after="0" w:line="240" w:lineRule="auto"/>
        <w:rPr>
          <w:rFonts w:ascii="Helvetica" w:hAnsi="Helvetica" w:cs="Helvetica"/>
        </w:rPr>
      </w:pPr>
    </w:p>
    <w:p w:rsidR="00435CDD" w:rsidRDefault="00435CDD" w:rsidP="008643C1">
      <w:pPr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Duties will include:</w:t>
      </w:r>
    </w:p>
    <w:p w:rsidR="00435CDD" w:rsidRPr="008643C1" w:rsidRDefault="00435CDD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Setting-up examination venues by laying out stationery, equipment and examination papers in accordance with procedures</w:t>
      </w:r>
    </w:p>
    <w:p w:rsidR="008643C1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Prepare seating plans</w:t>
      </w:r>
    </w:p>
    <w:p w:rsidR="008643C1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Checking the identity of candidates in line with procedures</w:t>
      </w:r>
    </w:p>
    <w:p w:rsidR="00435CDD" w:rsidRPr="008643C1" w:rsidRDefault="00435CDD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Assisting candidates prior to the start of examinations by directing them to their seats</w:t>
      </w:r>
      <w:r w:rsidR="008643C1" w:rsidRPr="008643C1">
        <w:rPr>
          <w:rFonts w:ascii="Helvetica" w:hAnsi="Helvetica" w:cs="Helvetica"/>
        </w:rPr>
        <w:t xml:space="preserve"> </w:t>
      </w:r>
      <w:r w:rsidRPr="008643C1">
        <w:rPr>
          <w:rFonts w:ascii="Helvetica" w:hAnsi="Helvetica" w:cs="Helvetica"/>
        </w:rPr>
        <w:t>and advising them about possessions permitted in examination room</w:t>
      </w:r>
    </w:p>
    <w:p w:rsidR="00435CDD" w:rsidRPr="008643C1" w:rsidRDefault="00435CDD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Offering advice and guidance to unregistered candidates without allocated seats</w:t>
      </w:r>
    </w:p>
    <w:p w:rsidR="00435CDD" w:rsidRPr="008643C1" w:rsidRDefault="00435CDD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Ensuring that candidates follow examination rules inside examination room</w:t>
      </w:r>
    </w:p>
    <w:p w:rsidR="00435CDD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I</w:t>
      </w:r>
      <w:r w:rsidR="00435CDD" w:rsidRPr="008643C1">
        <w:rPr>
          <w:rFonts w:ascii="Helvetica" w:hAnsi="Helvetica" w:cs="Helvetica"/>
        </w:rPr>
        <w:t>nvigilating during examinations, dealing with queries raised by candidates and dealing</w:t>
      </w:r>
      <w:r w:rsidRPr="008643C1">
        <w:rPr>
          <w:rFonts w:ascii="Helvetica" w:hAnsi="Helvetica" w:cs="Helvetica"/>
        </w:rPr>
        <w:t xml:space="preserve"> </w:t>
      </w:r>
      <w:r w:rsidR="00435CDD" w:rsidRPr="008643C1">
        <w:rPr>
          <w:rFonts w:ascii="Helvetica" w:hAnsi="Helvetica" w:cs="Helvetica"/>
        </w:rPr>
        <w:t xml:space="preserve">with examination irregularities in accordance with </w:t>
      </w:r>
      <w:r w:rsidRPr="008643C1">
        <w:rPr>
          <w:rFonts w:ascii="Helvetica" w:hAnsi="Helvetica" w:cs="Helvetica"/>
        </w:rPr>
        <w:t>procedures</w:t>
      </w:r>
    </w:p>
    <w:p w:rsidR="00435CDD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C</w:t>
      </w:r>
      <w:r w:rsidR="00435CDD" w:rsidRPr="008643C1">
        <w:rPr>
          <w:rFonts w:ascii="Helvetica" w:hAnsi="Helvetica" w:cs="Helvetica"/>
        </w:rPr>
        <w:t>hecking</w:t>
      </w:r>
      <w:r w:rsidRPr="008643C1">
        <w:rPr>
          <w:rFonts w:ascii="Helvetica" w:hAnsi="Helvetica" w:cs="Helvetica"/>
        </w:rPr>
        <w:t xml:space="preserve"> attendance during examinations</w:t>
      </w:r>
    </w:p>
    <w:p w:rsidR="00435CDD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R</w:t>
      </w:r>
      <w:r w:rsidR="00435CDD" w:rsidRPr="008643C1">
        <w:rPr>
          <w:rFonts w:ascii="Helvetica" w:hAnsi="Helvetica" w:cs="Helvetica"/>
        </w:rPr>
        <w:t>ecording details of late arrivals and early leavers and collecting scripts from early</w:t>
      </w:r>
      <w:r w:rsidRPr="008643C1">
        <w:rPr>
          <w:rFonts w:ascii="Helvetica" w:hAnsi="Helvetica" w:cs="Helvetica"/>
        </w:rPr>
        <w:t xml:space="preserve"> leavers</w:t>
      </w:r>
    </w:p>
    <w:p w:rsidR="00435CDD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E</w:t>
      </w:r>
      <w:r w:rsidR="00435CDD" w:rsidRPr="008643C1">
        <w:rPr>
          <w:rFonts w:ascii="Helvetica" w:hAnsi="Helvetica" w:cs="Helvetica"/>
        </w:rPr>
        <w:t xml:space="preserve">scorting candidates from </w:t>
      </w:r>
      <w:r w:rsidRPr="008643C1">
        <w:rPr>
          <w:rFonts w:ascii="Helvetica" w:hAnsi="Helvetica" w:cs="Helvetica"/>
        </w:rPr>
        <w:t>rooms</w:t>
      </w:r>
      <w:r w:rsidR="00435CDD" w:rsidRPr="008643C1">
        <w:rPr>
          <w:rFonts w:ascii="Helvetica" w:hAnsi="Helvetica" w:cs="Helvetica"/>
        </w:rPr>
        <w:t xml:space="preserve"> during the examinations as required, and supervising</w:t>
      </w:r>
      <w:r w:rsidRPr="008643C1">
        <w:rPr>
          <w:rFonts w:ascii="Helvetica" w:hAnsi="Helvetica" w:cs="Helvetica"/>
        </w:rPr>
        <w:t xml:space="preserve"> </w:t>
      </w:r>
      <w:r w:rsidR="00435CDD" w:rsidRPr="008643C1">
        <w:rPr>
          <w:rFonts w:ascii="Helvetica" w:hAnsi="Helvetica" w:cs="Helvetica"/>
        </w:rPr>
        <w:t xml:space="preserve">candidates whilst outside examination </w:t>
      </w:r>
      <w:r w:rsidRPr="008643C1">
        <w:rPr>
          <w:rFonts w:ascii="Helvetica" w:hAnsi="Helvetica" w:cs="Helvetica"/>
        </w:rPr>
        <w:t>rooms including during comfort breaks</w:t>
      </w:r>
    </w:p>
    <w:p w:rsidR="00435CDD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C</w:t>
      </w:r>
      <w:r w:rsidR="00435CDD" w:rsidRPr="008643C1">
        <w:rPr>
          <w:rFonts w:ascii="Helvetica" w:hAnsi="Helvetica" w:cs="Helvetica"/>
        </w:rPr>
        <w:t xml:space="preserve">ollecting and collating scripts at the end of the examination in accordance with </w:t>
      </w:r>
      <w:r w:rsidRPr="008643C1">
        <w:rPr>
          <w:rFonts w:ascii="Helvetica" w:hAnsi="Helvetica" w:cs="Helvetica"/>
        </w:rPr>
        <w:t>procedures</w:t>
      </w:r>
    </w:p>
    <w:p w:rsidR="008643C1" w:rsidRPr="008643C1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Completing final documentation and arranging for scripts and documentation to be posted as instructed</w:t>
      </w:r>
    </w:p>
    <w:p w:rsidR="00435CDD" w:rsidRDefault="008643C1" w:rsidP="008643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8643C1">
        <w:rPr>
          <w:rFonts w:ascii="Helvetica" w:hAnsi="Helvetica" w:cs="Helvetica"/>
        </w:rPr>
        <w:t>S</w:t>
      </w:r>
      <w:r w:rsidR="00435CDD" w:rsidRPr="008643C1">
        <w:rPr>
          <w:rFonts w:ascii="Helvetica" w:hAnsi="Helvetica" w:cs="Helvetica"/>
        </w:rPr>
        <w:t>upervising candidates leaving examination venues, ensuring that candidates do not</w:t>
      </w:r>
      <w:r w:rsidRPr="008643C1">
        <w:rPr>
          <w:rFonts w:ascii="Helvetica" w:hAnsi="Helvetica" w:cs="Helvetica"/>
        </w:rPr>
        <w:t xml:space="preserve"> </w:t>
      </w:r>
      <w:r w:rsidR="00435CDD" w:rsidRPr="008643C1">
        <w:rPr>
          <w:rFonts w:ascii="Helvetica" w:hAnsi="Helvetica" w:cs="Helvetica"/>
        </w:rPr>
        <w:t xml:space="preserve">remove equipment or stationery from the </w:t>
      </w:r>
      <w:r w:rsidRPr="008643C1">
        <w:rPr>
          <w:rFonts w:ascii="Helvetica" w:hAnsi="Helvetica" w:cs="Helvetica"/>
        </w:rPr>
        <w:t>room</w:t>
      </w:r>
      <w:r w:rsidR="00435CDD" w:rsidRPr="008643C1">
        <w:rPr>
          <w:rFonts w:ascii="Helvetica" w:hAnsi="Helvetica" w:cs="Helvetica"/>
        </w:rPr>
        <w:t xml:space="preserve"> without authorisation and ensuring that</w:t>
      </w:r>
      <w:r w:rsidRPr="008643C1">
        <w:rPr>
          <w:rFonts w:ascii="Helvetica" w:hAnsi="Helvetica" w:cs="Helvetica"/>
        </w:rPr>
        <w:t xml:space="preserve"> </w:t>
      </w:r>
      <w:r w:rsidR="00435CDD" w:rsidRPr="008643C1">
        <w:rPr>
          <w:rFonts w:ascii="Helvetica" w:hAnsi="Helvetica" w:cs="Helvetica"/>
        </w:rPr>
        <w:t xml:space="preserve">candidates leave </w:t>
      </w:r>
      <w:r w:rsidRPr="008643C1">
        <w:rPr>
          <w:rFonts w:ascii="Helvetica" w:hAnsi="Helvetica" w:cs="Helvetica"/>
        </w:rPr>
        <w:t>rooms</w:t>
      </w:r>
      <w:r>
        <w:rPr>
          <w:rFonts w:ascii="Helvetica" w:hAnsi="Helvetica" w:cs="Helvetica"/>
        </w:rPr>
        <w:t xml:space="preserve"> in an orderly and quiet manner</w:t>
      </w:r>
    </w:p>
    <w:p w:rsidR="008643C1" w:rsidRDefault="008643C1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643C1" w:rsidRDefault="008643C1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Any successful tender will be subject to the individual undertaking and successfully completing on-line invigilation training if required.</w:t>
      </w:r>
    </w:p>
    <w:p w:rsidR="00661356" w:rsidRDefault="00661356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61356" w:rsidRDefault="00661356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Examinations normally last for two hours; with the associated administration both before and after the actual examination it is anticipated that around 4 hours will required from an invigilator.</w:t>
      </w:r>
    </w:p>
    <w:p w:rsidR="008643C1" w:rsidRDefault="008643C1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643C1" w:rsidRPr="008643C1" w:rsidRDefault="008643C1" w:rsidP="008643C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u w:val="single"/>
        </w:rPr>
      </w:pPr>
      <w:r w:rsidRPr="008643C1">
        <w:rPr>
          <w:rFonts w:ascii="Helvetica" w:hAnsi="Helvetica" w:cs="Helvetica"/>
          <w:b/>
          <w:i/>
          <w:u w:val="single"/>
        </w:rPr>
        <w:t>Need to specify male or female to ensure that requirements to supervise/accompany during comfort breaks can be met</w:t>
      </w:r>
    </w:p>
    <w:sectPr w:rsidR="008643C1" w:rsidRPr="0086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D09"/>
    <w:multiLevelType w:val="hybridMultilevel"/>
    <w:tmpl w:val="AB60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64A2"/>
    <w:multiLevelType w:val="hybridMultilevel"/>
    <w:tmpl w:val="EF7E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BF"/>
    <w:rsid w:val="000975D2"/>
    <w:rsid w:val="00377ACA"/>
    <w:rsid w:val="00435CDD"/>
    <w:rsid w:val="00543EBF"/>
    <w:rsid w:val="00661356"/>
    <w:rsid w:val="00832527"/>
    <w:rsid w:val="008643C1"/>
    <w:rsid w:val="00D3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9F974-B562-41B7-A2C8-5D332185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EBF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3EBF"/>
    <w:rPr>
      <w:b/>
      <w:bCs/>
    </w:rPr>
  </w:style>
  <w:style w:type="paragraph" w:styleId="ListParagraph">
    <w:name w:val="List Paragraph"/>
    <w:basedOn w:val="Normal"/>
    <w:uiPriority w:val="34"/>
    <w:qFormat/>
    <w:rsid w:val="0043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1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</dc:creator>
  <cp:lastModifiedBy>Charlotte Winslade</cp:lastModifiedBy>
  <cp:revision>2</cp:revision>
  <dcterms:created xsi:type="dcterms:W3CDTF">2019-04-08T14:11:00Z</dcterms:created>
  <dcterms:modified xsi:type="dcterms:W3CDTF">2019-04-08T14:11:00Z</dcterms:modified>
</cp:coreProperties>
</file>